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A0B20" w14:textId="086889C9" w:rsidR="00AD4176" w:rsidRPr="001150F7" w:rsidRDefault="00D95F4B" w:rsidP="00AD4176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9499E8B" w14:textId="77777777" w:rsidR="00AD4176" w:rsidRDefault="00AD4176" w:rsidP="00AD4176">
      <w:pPr>
        <w:spacing w:after="0" w:line="240" w:lineRule="auto"/>
        <w:rPr>
          <w:rFonts w:ascii="Century Gothic" w:hAnsi="Century Gothic" w:cs="Calibri"/>
          <w:b/>
          <w:bCs/>
          <w:color w:val="1F497D"/>
          <w14:ligatures w14:val="standardContextual"/>
        </w:rPr>
      </w:pPr>
    </w:p>
    <w:p w14:paraId="2854251F" w14:textId="77777777" w:rsidR="00AD4176" w:rsidRPr="001150F7" w:rsidRDefault="00AD4176" w:rsidP="00AD417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1150F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Программа экспортного семинара 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на тему:</w:t>
      </w:r>
    </w:p>
    <w:p w14:paraId="3F20DBF2" w14:textId="77777777" w:rsidR="00AD4176" w:rsidRPr="006A2715" w:rsidRDefault="00AD4176" w:rsidP="00AD417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DA6A78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«Маркетинг влияния. Как создать рынок. Как держать рынок?»</w:t>
      </w:r>
    </w:p>
    <w:p w14:paraId="6AA2A9E7" w14:textId="33106BB2" w:rsidR="00AD4176" w:rsidRPr="002462BA" w:rsidRDefault="00D95F4B" w:rsidP="00AD41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D5CFEB2" w14:textId="77777777" w:rsidR="00AD4176" w:rsidRPr="002462BA" w:rsidRDefault="00AD4176" w:rsidP="00AD41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октября</w:t>
      </w:r>
      <w:r w:rsidRPr="002462BA">
        <w:rPr>
          <w:rFonts w:ascii="Times New Roman" w:hAnsi="Times New Roman" w:cs="Times New Roman"/>
        </w:rPr>
        <w:t xml:space="preserve"> 2024 года</w:t>
      </w:r>
    </w:p>
    <w:p w14:paraId="73A3F590" w14:textId="345F3A07" w:rsidR="00AD4176" w:rsidRDefault="00AD4176" w:rsidP="00AD4176">
      <w:pPr>
        <w:spacing w:after="0"/>
        <w:rPr>
          <w:rFonts w:ascii="Times New Roman" w:hAnsi="Times New Roman" w:cs="Times New Roman"/>
        </w:rPr>
      </w:pPr>
      <w:r w:rsidRPr="002462BA">
        <w:rPr>
          <w:rFonts w:ascii="Times New Roman" w:hAnsi="Times New Roman" w:cs="Times New Roman"/>
        </w:rPr>
        <w:t xml:space="preserve">Место проведения: </w:t>
      </w:r>
      <w:r w:rsidR="00D95F4B">
        <w:rPr>
          <w:rFonts w:ascii="Times New Roman" w:hAnsi="Times New Roman" w:cs="Times New Roman"/>
        </w:rPr>
        <w:t>Центр «Мой бизнес»,</w:t>
      </w:r>
      <w:r w:rsidRPr="00DA6A78">
        <w:rPr>
          <w:rFonts w:ascii="Times New Roman" w:hAnsi="Times New Roman" w:cs="Times New Roman"/>
        </w:rPr>
        <w:t xml:space="preserve"> конференц-зал, по адресу г. Томск, Студенческая ул., 2а, 1 этаж </w:t>
      </w:r>
    </w:p>
    <w:p w14:paraId="74107BBD" w14:textId="77777777" w:rsidR="00AD4176" w:rsidRPr="002462BA" w:rsidRDefault="00AD4176" w:rsidP="00AD41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2462BA">
        <w:rPr>
          <w:rFonts w:ascii="Times New Roman" w:hAnsi="Times New Roman" w:cs="Times New Roman"/>
        </w:rPr>
        <w:t>ремя проведения: с 10</w:t>
      </w:r>
      <w:r>
        <w:rPr>
          <w:rFonts w:ascii="Times New Roman" w:hAnsi="Times New Roman" w:cs="Times New Roman"/>
        </w:rPr>
        <w:t>:</w:t>
      </w:r>
      <w:r w:rsidRPr="002462BA">
        <w:rPr>
          <w:rFonts w:ascii="Times New Roman" w:hAnsi="Times New Roman" w:cs="Times New Roman"/>
        </w:rPr>
        <w:t xml:space="preserve">00 </w:t>
      </w:r>
      <w:r>
        <w:rPr>
          <w:rFonts w:ascii="Times New Roman" w:hAnsi="Times New Roman" w:cs="Times New Roman"/>
        </w:rPr>
        <w:t>–</w:t>
      </w:r>
      <w:r w:rsidRPr="002462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2462B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Pr="002462BA">
        <w:rPr>
          <w:rFonts w:ascii="Times New Roman" w:hAnsi="Times New Roman" w:cs="Times New Roman"/>
        </w:rPr>
        <w:t xml:space="preserve">00 </w:t>
      </w:r>
    </w:p>
    <w:p w14:paraId="3767E730" w14:textId="77777777" w:rsidR="00AD4176" w:rsidRDefault="00AD4176" w:rsidP="00AD4176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1838"/>
        <w:gridCol w:w="8080"/>
      </w:tblGrid>
      <w:tr w:rsidR="00AD4176" w:rsidRPr="0041246C" w14:paraId="2F5C451F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FB13" w14:textId="77777777" w:rsidR="00AD4176" w:rsidRPr="0041246C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10:00 – 11: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  <w:p w14:paraId="7AD8CB2F" w14:textId="77777777" w:rsidR="00AD4176" w:rsidRPr="0041246C" w:rsidRDefault="00AD4176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CE9F" w14:textId="77777777" w:rsidR="00AD4176" w:rsidRPr="00DA6A78" w:rsidRDefault="00AD4176" w:rsidP="00DE06C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Приветственное слово.</w:t>
            </w:r>
          </w:p>
          <w:p w14:paraId="62BE9009" w14:textId="77777777" w:rsidR="00AD4176" w:rsidRDefault="00AD4176" w:rsidP="00DE06C4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DA6A78">
              <w:rPr>
                <w:rFonts w:ascii="Times New Roman" w:hAnsi="Times New Roman" w:cs="Times New Roman"/>
                <w:bCs/>
              </w:rPr>
              <w:t xml:space="preserve">Блок 1.  </w:t>
            </w:r>
            <w:r w:rsidRPr="00DA6A78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Факторы, предопределяющие результат.</w:t>
            </w:r>
          </w:p>
          <w:p w14:paraId="43A8A726" w14:textId="77777777" w:rsidR="00AD4176" w:rsidRDefault="00AD4176" w:rsidP="00AD4176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Мета</w:t>
            </w:r>
            <w:r w:rsidR="00684138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уровень мышления: стратегия или тактика?</w:t>
            </w:r>
          </w:p>
          <w:p w14:paraId="38213CA4" w14:textId="77777777" w:rsidR="00AD4176" w:rsidRDefault="00AD4176" w:rsidP="00AD4176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Личность предпринимателя: игрок, последователь или беглец?</w:t>
            </w:r>
          </w:p>
          <w:p w14:paraId="6E201F44" w14:textId="77777777" w:rsidR="00AD4176" w:rsidRDefault="00AD4176" w:rsidP="00AD4176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Бизнес как система: базовые факторы управления и критерии достижения результата</w:t>
            </w:r>
          </w:p>
          <w:p w14:paraId="615C5CAD" w14:textId="77777777" w:rsidR="00AA4116" w:rsidRPr="00AD4176" w:rsidRDefault="00AA4116" w:rsidP="00AA4116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Что отличает предпринимательские проекты, формирующих новые рынки, от «обычного» бизнеса?</w:t>
            </w:r>
          </w:p>
        </w:tc>
      </w:tr>
      <w:tr w:rsidR="00AD4176" w:rsidRPr="0041246C" w14:paraId="2446E53A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7BCD" w14:textId="77777777" w:rsidR="00AD4176" w:rsidRPr="00CF0971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 – 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  <w:p w14:paraId="4F9E0A2A" w14:textId="77777777" w:rsidR="00AD4176" w:rsidRPr="0041246C" w:rsidRDefault="00AD4176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CAEB" w14:textId="77777777" w:rsidR="00AD4176" w:rsidRPr="00DA6A78" w:rsidRDefault="00AD4176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  <w:p w14:paraId="6F8D8C29" w14:textId="77777777" w:rsidR="00AD4176" w:rsidRPr="00DA6A78" w:rsidRDefault="00AD4176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</w:p>
        </w:tc>
      </w:tr>
      <w:tr w:rsidR="00AD4176" w:rsidRPr="0041246C" w14:paraId="53E27D22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9DF0" w14:textId="77777777" w:rsidR="00AD4176" w:rsidRPr="0041246C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– 13.00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DF0C" w14:textId="77777777" w:rsidR="00AD4176" w:rsidRDefault="00AD4176" w:rsidP="00DE06C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6A78">
              <w:rPr>
                <w:rFonts w:ascii="Times New Roman" w:hAnsi="Times New Roman" w:cs="Times New Roman"/>
                <w:bCs/>
              </w:rPr>
              <w:t xml:space="preserve"> Блок 2.  </w:t>
            </w:r>
            <w:r>
              <w:rPr>
                <w:rFonts w:ascii="Times New Roman" w:hAnsi="Times New Roman" w:cs="Times New Roman"/>
                <w:bCs/>
              </w:rPr>
              <w:t>Бизнес-модели:</w:t>
            </w:r>
          </w:p>
          <w:p w14:paraId="3B68A78D" w14:textId="77777777" w:rsidR="00AD4176" w:rsidRDefault="00AA4116" w:rsidP="00AA4116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Технология проектирования бизнес-моделей, предопределяющих заданный результат</w:t>
            </w:r>
          </w:p>
          <w:p w14:paraId="38F09E0C" w14:textId="77777777" w:rsidR="00AA4116" w:rsidRDefault="00AA4116" w:rsidP="00AA4116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Необходимые и достаточные условия устойчивого бизнеса</w:t>
            </w:r>
          </w:p>
          <w:p w14:paraId="01EBF354" w14:textId="77777777" w:rsidR="00AA4116" w:rsidRPr="00AA4116" w:rsidRDefault="00684138" w:rsidP="00AA4116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Особенности бизнес-моделей, действующих на растущих и на стабильных рынках</w:t>
            </w:r>
          </w:p>
        </w:tc>
      </w:tr>
      <w:tr w:rsidR="00AD4176" w:rsidRPr="0041246C" w14:paraId="1554EBDE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438" w14:textId="77777777" w:rsidR="00AD4176" w:rsidRPr="0041246C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13:00 – 13:50</w:t>
            </w:r>
          </w:p>
          <w:p w14:paraId="74626447" w14:textId="77777777" w:rsidR="00AD4176" w:rsidRPr="0041246C" w:rsidRDefault="00AD4176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F31F" w14:textId="77777777" w:rsidR="00AD4176" w:rsidRPr="00DA6A78" w:rsidRDefault="00AD4176" w:rsidP="00DE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Перерыв на обед</w:t>
            </w:r>
          </w:p>
        </w:tc>
      </w:tr>
      <w:tr w:rsidR="00AD4176" w:rsidRPr="0041246C" w14:paraId="656AB204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6402" w14:textId="77777777" w:rsidR="00AD4176" w:rsidRPr="0041246C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13:50 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A20E" w14:textId="77777777" w:rsidR="00AD4176" w:rsidRDefault="00AD4176" w:rsidP="00DE06C4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Блок 3. 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</w:t>
            </w:r>
            <w:r w:rsidR="00684138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Экосистема бизнеса</w:t>
            </w:r>
          </w:p>
          <w:p w14:paraId="678BBA57" w14:textId="77777777" w:rsidR="00684138" w:rsidRDefault="00684138" w:rsidP="00684138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Для кого создаётся компания: для владельцев, для сотрудников или для клиентов и как это влияет на результаты?</w:t>
            </w:r>
          </w:p>
          <w:p w14:paraId="767891D7" w14:textId="77777777" w:rsidR="00684138" w:rsidRDefault="00684138" w:rsidP="00684138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Как стать бизнесом, притягивающим рычаги и ресурсы?</w:t>
            </w:r>
          </w:p>
          <w:p w14:paraId="0A7FD713" w14:textId="77777777" w:rsidR="00684138" w:rsidRPr="00684138" w:rsidRDefault="00684138" w:rsidP="00684138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Критерии отбора партнёров и правила формирования партнёрской сети</w:t>
            </w:r>
          </w:p>
        </w:tc>
      </w:tr>
      <w:tr w:rsidR="00AD4176" w:rsidRPr="0041246C" w14:paraId="21AB4299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338C" w14:textId="77777777" w:rsidR="00AD4176" w:rsidRPr="00CF0971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  <w:p w14:paraId="25925183" w14:textId="77777777" w:rsidR="00AD4176" w:rsidRPr="0041246C" w:rsidRDefault="00AD4176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C549" w14:textId="77777777" w:rsidR="00AD4176" w:rsidRPr="00A36FB4" w:rsidRDefault="00AD4176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  <w:p w14:paraId="3796724A" w14:textId="77777777" w:rsidR="00AD4176" w:rsidRPr="00A36FB4" w:rsidRDefault="00AD4176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</w:p>
        </w:tc>
      </w:tr>
      <w:tr w:rsidR="00AD4176" w:rsidRPr="0041246C" w14:paraId="7BD5BFD0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A686" w14:textId="77777777" w:rsidR="00AD4176" w:rsidRPr="0041246C" w:rsidRDefault="00AD4176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– 17:00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2C55" w14:textId="77777777" w:rsidR="00AD4176" w:rsidRDefault="00AD4176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 xml:space="preserve"> Блок 4.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0B5204">
              <w:rPr>
                <w:rFonts w:ascii="Times New Roman" w:hAnsi="Times New Roman" w:cs="Times New Roman"/>
                <w:bCs/>
              </w:rPr>
              <w:t>Чувствительность к слабым сигналам</w:t>
            </w:r>
          </w:p>
          <w:p w14:paraId="29E4A7ED" w14:textId="77777777" w:rsidR="000B5204" w:rsidRDefault="000B5204" w:rsidP="000B5204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«первого намёка» к глобальному тренду: как построить эффективную систему обратной связи с рынком?</w:t>
            </w:r>
          </w:p>
          <w:p w14:paraId="440AE9EB" w14:textId="77777777" w:rsidR="000B5204" w:rsidRDefault="000B5204" w:rsidP="000B5204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Распознавание возможностей и угроз на ранних стадиях</w:t>
            </w:r>
          </w:p>
          <w:p w14:paraId="71BCA666" w14:textId="77777777" w:rsidR="000B5204" w:rsidRDefault="000B5204" w:rsidP="000B5204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Превращение угроз в возможности</w:t>
            </w:r>
          </w:p>
          <w:p w14:paraId="6D488293" w14:textId="77777777" w:rsidR="000B5204" w:rsidRPr="000B5204" w:rsidRDefault="000B5204" w:rsidP="000B5204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Фиксация рыночного приоритета на ранних стадиях возникновения возможностей</w:t>
            </w:r>
          </w:p>
          <w:p w14:paraId="11C6346C" w14:textId="77777777" w:rsidR="00AD4176" w:rsidRPr="00A36FB4" w:rsidRDefault="00AD4176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Завершение</w:t>
            </w:r>
          </w:p>
        </w:tc>
      </w:tr>
    </w:tbl>
    <w:tbl>
      <w:tblPr>
        <w:tblW w:w="1032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925"/>
        <w:gridCol w:w="4397"/>
      </w:tblGrid>
      <w:tr w:rsidR="00AD4176" w:rsidRPr="00826249" w14:paraId="1592FFB8" w14:textId="77777777" w:rsidTr="00D95F4B">
        <w:trPr>
          <w:trHeight w:val="2259"/>
        </w:trPr>
        <w:tc>
          <w:tcPr>
            <w:tcW w:w="5925" w:type="dxa"/>
            <w:hideMark/>
          </w:tcPr>
          <w:p w14:paraId="033337CC" w14:textId="1CE7A625" w:rsidR="00AD4176" w:rsidRPr="00826249" w:rsidRDefault="00D95F4B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397" w:type="dxa"/>
          </w:tcPr>
          <w:p w14:paraId="659EBBAE" w14:textId="3ACC7E81" w:rsidR="00AD4176" w:rsidRPr="00826249" w:rsidRDefault="00D95F4B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6"/>
              </w:rPr>
              <w:t xml:space="preserve"> </w:t>
            </w:r>
          </w:p>
        </w:tc>
      </w:tr>
    </w:tbl>
    <w:p w14:paraId="4368F2D6" w14:textId="77777777" w:rsidR="00AD4176" w:rsidRDefault="00AD4176" w:rsidP="00AD4176">
      <w:pPr>
        <w:spacing w:after="0"/>
        <w:rPr>
          <w:rFonts w:ascii="Times New Roman" w:hAnsi="Times New Roman" w:cs="Times New Roman"/>
          <w:sz w:val="21"/>
          <w:szCs w:val="21"/>
        </w:rPr>
      </w:pPr>
    </w:p>
    <w:sectPr w:rsidR="00AD4176" w:rsidSect="0002168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C463A"/>
    <w:multiLevelType w:val="hybridMultilevel"/>
    <w:tmpl w:val="E2709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2C8F"/>
    <w:multiLevelType w:val="hybridMultilevel"/>
    <w:tmpl w:val="2F285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576AE"/>
    <w:multiLevelType w:val="hybridMultilevel"/>
    <w:tmpl w:val="8BD86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F04A8"/>
    <w:multiLevelType w:val="hybridMultilevel"/>
    <w:tmpl w:val="7ED89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244242">
    <w:abstractNumId w:val="0"/>
  </w:num>
  <w:num w:numId="2" w16cid:durableId="1498692015">
    <w:abstractNumId w:val="2"/>
  </w:num>
  <w:num w:numId="3" w16cid:durableId="770205413">
    <w:abstractNumId w:val="3"/>
  </w:num>
  <w:num w:numId="4" w16cid:durableId="623922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76"/>
    <w:rsid w:val="0002168C"/>
    <w:rsid w:val="000B5204"/>
    <w:rsid w:val="00533E47"/>
    <w:rsid w:val="00684138"/>
    <w:rsid w:val="00AA4116"/>
    <w:rsid w:val="00AD4176"/>
    <w:rsid w:val="00BF48B0"/>
    <w:rsid w:val="00D9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A3F3"/>
  <w15:chartTrackingRefBased/>
  <w15:docId w15:val="{5734A96B-079F-40B5-B184-42D0DDE4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1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1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Развития Бизнеса Фонд</cp:lastModifiedBy>
  <cp:revision>2</cp:revision>
  <dcterms:created xsi:type="dcterms:W3CDTF">2024-10-21T04:38:00Z</dcterms:created>
  <dcterms:modified xsi:type="dcterms:W3CDTF">2024-10-21T04:38:00Z</dcterms:modified>
</cp:coreProperties>
</file>