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841"/>
        <w:tblW w:w="10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44"/>
        <w:gridCol w:w="222"/>
      </w:tblGrid>
      <w:tr w:rsidR="00851A10" w:rsidRPr="00851A10" w:rsidTr="00EF3332">
        <w:trPr>
          <w:trHeight w:val="2824"/>
        </w:trPr>
        <w:tc>
          <w:tcPr>
            <w:tcW w:w="5211" w:type="dxa"/>
          </w:tcPr>
          <w:p w:rsidR="00EF3332" w:rsidRDefault="00FC56D8" w:rsidP="003932B4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51A10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3000D0C" wp14:editId="740151DC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231140</wp:posOffset>
                  </wp:positionV>
                  <wp:extent cx="1115060" cy="1076325"/>
                  <wp:effectExtent l="0" t="0" r="889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A10" w:rsidRPr="00851A10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1AE5037" wp14:editId="4748526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232410</wp:posOffset>
                      </wp:positionV>
                      <wp:extent cx="7472680" cy="112268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2680" cy="112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0.95pt;margin-top:18.3pt;width:588.4pt;height:88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" filled="f" stroked="f">
                      <v:stroke joinstyle="round"/>
                    </v:rect>
                  </w:pict>
                </mc:Fallback>
              </mc:AlternateContent>
            </w:r>
          </w:p>
          <w:p w:rsidR="003932B4" w:rsidRPr="003932B4" w:rsidRDefault="003932B4" w:rsidP="003932B4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EF3332" w:rsidRPr="00EF3332" w:rsidRDefault="00EF3332" w:rsidP="00EF3332">
            <w:pPr>
              <w:rPr>
                <w:rFonts w:ascii="Calibri" w:eastAsia="Calibri" w:hAnsi="Calibri" w:cs="Times New Roman"/>
              </w:rPr>
            </w:pPr>
          </w:p>
          <w:p w:rsidR="00EF3332" w:rsidRPr="00EF3332" w:rsidRDefault="00EF3332" w:rsidP="00EF3332">
            <w:pPr>
              <w:rPr>
                <w:rFonts w:ascii="Calibri" w:eastAsia="Calibri" w:hAnsi="Calibri" w:cs="Times New Roman"/>
              </w:rPr>
            </w:pPr>
          </w:p>
          <w:p w:rsidR="00EF3332" w:rsidRDefault="00EF3332" w:rsidP="00EF3332">
            <w:pPr>
              <w:rPr>
                <w:rFonts w:ascii="Calibri" w:eastAsia="Calibri" w:hAnsi="Calibri" w:cs="Times New Roman"/>
              </w:rPr>
            </w:pPr>
          </w:p>
          <w:p w:rsidR="00EF3332" w:rsidRPr="00EF3332" w:rsidRDefault="00EF3332" w:rsidP="00EF3332">
            <w:pPr>
              <w:rPr>
                <w:rFonts w:ascii="Calibri" w:eastAsia="Calibri" w:hAnsi="Calibri" w:cs="Times New Roman"/>
              </w:rPr>
            </w:pPr>
          </w:p>
          <w:p w:rsidR="00EF3332" w:rsidRDefault="00EF3332" w:rsidP="00EF3332">
            <w:pPr>
              <w:rPr>
                <w:rFonts w:ascii="Calibri" w:eastAsia="Calibri" w:hAnsi="Calibri" w:cs="Times New Roman"/>
              </w:rPr>
            </w:pPr>
          </w:p>
          <w:p w:rsidR="00EF3332" w:rsidRDefault="00EF3332" w:rsidP="00EF3332">
            <w:pPr>
              <w:rPr>
                <w:rFonts w:ascii="Calibri" w:eastAsia="Calibri" w:hAnsi="Calibri" w:cs="Times New Roman"/>
              </w:rPr>
            </w:pPr>
          </w:p>
          <w:p w:rsidR="00851A10" w:rsidRPr="00EF3332" w:rsidRDefault="00EF3332" w:rsidP="00EF3332">
            <w:pPr>
              <w:jc w:val="center"/>
              <w:rPr>
                <w:rFonts w:ascii="Baskerville Old Face" w:eastAsia="Calibri" w:hAnsi="Baskerville Old Face" w:cs="Times New Roman"/>
                <w:b/>
              </w:rPr>
            </w:pPr>
            <w:r w:rsidRPr="00EF3332">
              <w:rPr>
                <w:rFonts w:ascii="Times New Roman" w:eastAsia="Calibri" w:hAnsi="Times New Roman" w:cs="Times New Roman"/>
                <w:b/>
                <w:sz w:val="24"/>
              </w:rPr>
              <w:t>Томская</w:t>
            </w:r>
            <w:r w:rsidRPr="00EF3332">
              <w:rPr>
                <w:rFonts w:ascii="Baskerville Old Face" w:eastAsia="Calibri" w:hAnsi="Baskerville Old Face" w:cs="Times New Roman"/>
                <w:b/>
                <w:sz w:val="24"/>
              </w:rPr>
              <w:t xml:space="preserve"> </w:t>
            </w:r>
            <w:r w:rsidRPr="00EF3332">
              <w:rPr>
                <w:rFonts w:ascii="Times New Roman" w:eastAsia="Calibri" w:hAnsi="Times New Roman" w:cs="Times New Roman"/>
                <w:b/>
                <w:sz w:val="24"/>
              </w:rPr>
              <w:t>ТПП</w:t>
            </w:r>
          </w:p>
        </w:tc>
        <w:tc>
          <w:tcPr>
            <w:tcW w:w="4944" w:type="dxa"/>
          </w:tcPr>
          <w:p w:rsidR="00851A10" w:rsidRPr="00851A10" w:rsidRDefault="00EF3332" w:rsidP="00851A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01B3893" wp14:editId="0F56471B">
                  <wp:simplePos x="0" y="0"/>
                  <wp:positionH relativeFrom="column">
                    <wp:posOffset>943610</wp:posOffset>
                  </wp:positionH>
                  <wp:positionV relativeFrom="paragraph">
                    <wp:posOffset>231775</wp:posOffset>
                  </wp:positionV>
                  <wp:extent cx="1002030" cy="1485900"/>
                  <wp:effectExtent l="0" t="0" r="7620" b="0"/>
                  <wp:wrapNone/>
                  <wp:docPr id="2" name="Рисунок 2" descr="P:\Внешэконом\Владислав\!2017\май\лого Фонд развит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Внешэконом\Владислав\!2017\май\лого Фонд развит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:rsidR="00851A10" w:rsidRPr="00851A10" w:rsidRDefault="00851A10" w:rsidP="00851A1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1A10" w:rsidRPr="00851A10" w:rsidTr="00EF3332">
        <w:trPr>
          <w:trHeight w:val="684"/>
        </w:trPr>
        <w:tc>
          <w:tcPr>
            <w:tcW w:w="5211" w:type="dxa"/>
          </w:tcPr>
          <w:p w:rsidR="00851A10" w:rsidRPr="00851A10" w:rsidRDefault="00851A10" w:rsidP="00851A1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944" w:type="dxa"/>
          </w:tcPr>
          <w:p w:rsidR="00851A10" w:rsidRPr="00851A10" w:rsidRDefault="00851A10" w:rsidP="00851A1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</w:tcPr>
          <w:p w:rsidR="00851A10" w:rsidRPr="00851A10" w:rsidRDefault="00851A10" w:rsidP="00851A1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51A10" w:rsidRDefault="00851A10" w:rsidP="00B87ACC">
      <w:pPr>
        <w:tabs>
          <w:tab w:val="left" w:pos="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B87ACC" w:rsidRPr="00B87ACC" w:rsidRDefault="00B87ACC" w:rsidP="00B87ACC">
      <w:pPr>
        <w:tabs>
          <w:tab w:val="left" w:pos="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87ACC"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r w:rsidR="00334BD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рограмма обучения </w:t>
      </w:r>
      <w:r w:rsidRPr="00B87ACC">
        <w:rPr>
          <w:rFonts w:ascii="Times New Roman" w:eastAsia="Times New Roman" w:hAnsi="Times New Roman" w:cs="Times New Roman"/>
          <w:b/>
          <w:bCs/>
          <w:sz w:val="28"/>
          <w:szCs w:val="24"/>
        </w:rPr>
        <w:t>«Интеграция в ВЭД»</w:t>
      </w:r>
      <w:r w:rsidR="00334BD7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</w:p>
    <w:p w:rsidR="00B87ACC" w:rsidRPr="00B87ACC" w:rsidRDefault="00B87ACC" w:rsidP="00B87ACC">
      <w:pPr>
        <w:tabs>
          <w:tab w:val="left" w:pos="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87ACC">
        <w:rPr>
          <w:rFonts w:ascii="Times New Roman" w:eastAsia="Times New Roman" w:hAnsi="Times New Roman" w:cs="Times New Roman"/>
          <w:b/>
          <w:bCs/>
          <w:sz w:val="28"/>
          <w:szCs w:val="24"/>
        </w:rPr>
        <w:t>29-31 мая 2017 года</w:t>
      </w:r>
    </w:p>
    <w:p w:rsidR="00B87ACC" w:rsidRPr="00B87ACC" w:rsidRDefault="00B87ACC" w:rsidP="00B87ACC">
      <w:pPr>
        <w:tabs>
          <w:tab w:val="left" w:pos="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87ACC" w:rsidRPr="00B87ACC" w:rsidRDefault="00B87ACC" w:rsidP="00340F78">
      <w:pPr>
        <w:numPr>
          <w:ilvl w:val="0"/>
          <w:numId w:val="1"/>
        </w:numPr>
        <w:tabs>
          <w:tab w:val="left" w:pos="709"/>
        </w:tabs>
        <w:spacing w:after="0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Внешнеэкономическая деятельность и международная торговля. Законодательная база</w:t>
      </w:r>
    </w:p>
    <w:p w:rsidR="00B87ACC" w:rsidRPr="00B87ACC" w:rsidRDefault="00B87ACC" w:rsidP="00340F78">
      <w:pPr>
        <w:numPr>
          <w:ilvl w:val="0"/>
          <w:numId w:val="1"/>
        </w:numPr>
        <w:tabs>
          <w:tab w:val="left" w:pos="709"/>
        </w:tabs>
        <w:spacing w:after="0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подразделения ВЭД на предприятии</w:t>
      </w:r>
    </w:p>
    <w:p w:rsidR="00B87ACC" w:rsidRPr="00B87ACC" w:rsidRDefault="00B87ACC" w:rsidP="00340F78">
      <w:pPr>
        <w:numPr>
          <w:ilvl w:val="0"/>
          <w:numId w:val="1"/>
        </w:numPr>
        <w:tabs>
          <w:tab w:val="left" w:pos="709"/>
        </w:tabs>
        <w:spacing w:after="0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международной сделки</w:t>
      </w:r>
    </w:p>
    <w:p w:rsidR="00B87ACC" w:rsidRPr="00B87ACC" w:rsidRDefault="00B87ACC" w:rsidP="00340F78">
      <w:pPr>
        <w:numPr>
          <w:ilvl w:val="0"/>
          <w:numId w:val="1"/>
        </w:numPr>
        <w:tabs>
          <w:tab w:val="left" w:pos="709"/>
        </w:tabs>
        <w:spacing w:after="0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Выбираем потенциальных партнёров: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Россия, СНГ, ТС, ЕАЭС Вьетнам, Китай, Европа - </w:t>
      </w:r>
      <w:r w:rsidRPr="00B8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Текущие тенденции и перспективы развития внешнеэкономической деятельности. Предварительная оценка проекта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Внешние политические ограничения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Ментальные особенности ведения бизнеса.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работать с вьетнамскими поставщиками. Основные тонкости переговоров 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Китайский менталитет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Европейский менталитет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Менталитет российского бизнеса.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Сравнение традиционных восточной и западной практик ведения бизнеса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искать: источники информации о производителях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выбора поставщика. Как проверить надежность потенциального партнера?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Взаимодействие: как правильно провести первичные переговоры (переписка, телефонные переговоры) 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продукции – образцы, испытания, сертификация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взаимодействия с поставщиком, в каких случаях необходимо ехать с визитом на фабрику.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выставки ЮВА. Как выбрать площадку, стоимость участия</w:t>
      </w:r>
    </w:p>
    <w:p w:rsidR="00B87ACC" w:rsidRPr="00B87ACC" w:rsidRDefault="00B87ACC" w:rsidP="00340F78">
      <w:pPr>
        <w:numPr>
          <w:ilvl w:val="0"/>
          <w:numId w:val="1"/>
        </w:numPr>
        <w:tabs>
          <w:tab w:val="left" w:pos="709"/>
        </w:tabs>
        <w:spacing w:after="0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 участника ВЭД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Категории рисков ВЭД.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Системный подход к анализу и управлению рисками.</w:t>
      </w:r>
    </w:p>
    <w:p w:rsidR="00B87ACC" w:rsidRPr="00B87ACC" w:rsidRDefault="00B87ACC" w:rsidP="00340F78">
      <w:pPr>
        <w:numPr>
          <w:ilvl w:val="0"/>
          <w:numId w:val="1"/>
        </w:numPr>
        <w:tabs>
          <w:tab w:val="left" w:pos="709"/>
        </w:tabs>
        <w:spacing w:after="0"/>
        <w:ind w:hanging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контракта 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Фиксируем параметры сделки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Прямой / непрямой контракт. Производитель – Экспортёр 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Разрешительная документация. Сертификат происхождения, Прайс-лист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Валюта контракта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Шаблон контракта – внимание на ключевые разделы. Спецификация</w:t>
      </w:r>
    </w:p>
    <w:p w:rsidR="00B87ACC" w:rsidRPr="00B87ACC" w:rsidRDefault="00B87ACC" w:rsidP="00340F78">
      <w:pPr>
        <w:numPr>
          <w:ilvl w:val="0"/>
          <w:numId w:val="1"/>
        </w:numPr>
        <w:tabs>
          <w:tab w:val="left" w:pos="709"/>
        </w:tabs>
        <w:spacing w:after="0"/>
        <w:ind w:hanging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 качества продукции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организации контроля качества товаров. Расчёт стоимости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Приемка продукции на загрузке. Соответствие заказу, товаросопроводительным документам</w:t>
      </w:r>
    </w:p>
    <w:p w:rsidR="00B87ACC" w:rsidRPr="00B87ACC" w:rsidRDefault="00B87ACC" w:rsidP="00340F78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Упаковка продукции, маркировка</w:t>
      </w:r>
    </w:p>
    <w:p w:rsidR="00B87ACC" w:rsidRPr="00B87ACC" w:rsidRDefault="00B87ACC" w:rsidP="00334BD7">
      <w:pPr>
        <w:numPr>
          <w:ilvl w:val="0"/>
          <w:numId w:val="1"/>
        </w:numPr>
        <w:tabs>
          <w:tab w:val="left" w:pos="709"/>
        </w:tabs>
        <w:spacing w:after="0"/>
        <w:ind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Регулирование коммерческих споров практика</w:t>
      </w:r>
    </w:p>
    <w:p w:rsidR="00B87ACC" w:rsidRPr="00B87ACC" w:rsidRDefault="00B87ACC" w:rsidP="00334BD7">
      <w:pPr>
        <w:numPr>
          <w:ilvl w:val="0"/>
          <w:numId w:val="1"/>
        </w:numPr>
        <w:tabs>
          <w:tab w:val="left" w:pos="709"/>
        </w:tabs>
        <w:spacing w:after="0"/>
        <w:ind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Транспортная логистика из стран ЮВА и Европы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Основная цель логиста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правила выбора оптимальной транспортной схемы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Автомобильная доставка (Европа, страны ЕАЭС)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Морская доставка (Вьетнам, Китай)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Железнодорожная доставка (Китай)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Авиадоставка</w:t>
      </w:r>
      <w:proofErr w:type="spellEnd"/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(Вьетнам, Китай)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Сборные грузы (ЮВА, Европа)</w:t>
      </w:r>
    </w:p>
    <w:p w:rsidR="00B87ACC" w:rsidRPr="0010373A" w:rsidRDefault="00B87ACC" w:rsidP="00334BD7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Страхование грузов</w:t>
      </w:r>
    </w:p>
    <w:p w:rsidR="00B87ACC" w:rsidRPr="00B87ACC" w:rsidRDefault="00B87ACC" w:rsidP="00334BD7">
      <w:pPr>
        <w:numPr>
          <w:ilvl w:val="0"/>
          <w:numId w:val="1"/>
        </w:numPr>
        <w:tabs>
          <w:tab w:val="left" w:pos="709"/>
        </w:tabs>
        <w:spacing w:after="0"/>
        <w:ind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таможенного оформления грузов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Правила определения кода ТН ВЭД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Документы, необходимые для таможенной очистки груза в России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Торговая марка. Регистрация ТМ, прохождение таможни, ограничения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Прямой / непрямой контракт. Производитель - Экспортёр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Ценовой анализ ФТС и доказательство таможенной стоимости товаров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Преимущества «белого» таможенного оформления. Риски «серых» схем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Торговая марка. Регистрация ТМ, прохождение таможни, ограничения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Изменения в процедурах таможенного оформления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Досудебное решение, суд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Оплата таможенных платежей. Возврат ДС, сроки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Единый лицевой счет ФТС</w:t>
      </w:r>
    </w:p>
    <w:p w:rsidR="00B87ACC" w:rsidRPr="0010373A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Электронный кабинет участника ВЭД</w:t>
      </w:r>
    </w:p>
    <w:p w:rsidR="00B87ACC" w:rsidRPr="00B87ACC" w:rsidRDefault="00B87ACC" w:rsidP="00334BD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hanging="72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Сертификация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сертификации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Заградительные барьеры и безопасность потребителей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Квоты, лицензирование, ограничения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Фитосанитарный и ветеринарный контроль</w:t>
      </w:r>
    </w:p>
    <w:p w:rsidR="00B87ACC" w:rsidRPr="0010373A" w:rsidRDefault="00B87ACC" w:rsidP="00334BD7">
      <w:pPr>
        <w:numPr>
          <w:ilvl w:val="1"/>
          <w:numId w:val="1"/>
        </w:numPr>
        <w:tabs>
          <w:tab w:val="left" w:pos="709"/>
        </w:tabs>
        <w:spacing w:after="0"/>
        <w:ind w:left="720" w:hanging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маркировке </w:t>
      </w:r>
      <w:proofErr w:type="gramStart"/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B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ТС(ЕАЭК)</w:t>
      </w:r>
    </w:p>
    <w:p w:rsidR="00B87ACC" w:rsidRPr="00B87ACC" w:rsidRDefault="00B87ACC" w:rsidP="00334BD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hanging="72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Финансовый блок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Выбор банка и банковские издержки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Расчёт себестоимости поставки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Расчёт полной себестоимости импорта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Расчёт экспортной сделки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Хеджирование валютных рисков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Валютное регулирование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Механизмы покупки валюты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Варианты расчетов </w:t>
      </w: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</w:t>
      </w: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\</w:t>
      </w: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</w:t>
      </w: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LC</w:t>
      </w: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BLC</w:t>
      </w: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ОА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Финансовое обеспечение ВЭД. Лизинг. Кредитование экспортно-импортных сделок </w:t>
      </w:r>
    </w:p>
    <w:p w:rsidR="00B87ACC" w:rsidRPr="00B87ACC" w:rsidRDefault="00B87ACC" w:rsidP="00334BD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hanging="720"/>
        <w:rPr>
          <w:rFonts w:ascii="Times New Roman" w:eastAsia="Times New Roman" w:hAnsi="Times New Roman" w:cs="Times New Roman"/>
          <w:b/>
          <w:iCs/>
          <w:color w:val="0D0D0D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/>
          <w:iCs/>
          <w:color w:val="0D0D0D"/>
          <w:sz w:val="24"/>
          <w:szCs w:val="24"/>
          <w:lang w:eastAsia="ru-RU"/>
        </w:rPr>
        <w:t>Налоговый блок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Налоговая нагрузка для российского  бизнеса экспорт/импорт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Налоговое прогнозирование.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 прямых/непрямых затрат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НДС экспортера/импортера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НДС. Электронная книга продаж и влияние на импорт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Налоговая нагрузка Китай\Европа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Особенности офшорных сделок и налоговые последствия</w:t>
      </w:r>
    </w:p>
    <w:p w:rsidR="00B87ACC" w:rsidRPr="00B87ACC" w:rsidRDefault="00B87ACC" w:rsidP="00334BD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hanging="72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Системный анализ ВЭД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Организационная структура ВЭД подразделения предприятия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Структура отдела ВЭД. Оптимальная структура отдела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Стоимость отдела ВЭД 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Бухгалтерия участника ВЭД – взгляд управленца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Выбор подрядчиков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ВЭД-аутсорсинг 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Риски ВЭД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Пост-контроль участника ВЭД. ФТС и ФНС, ФТС и банки, встречные проверки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Варианты оптимизации затрат ВЭД</w:t>
      </w:r>
    </w:p>
    <w:p w:rsidR="00B87ACC" w:rsidRPr="00B87ACC" w:rsidRDefault="00B87ACC" w:rsidP="00334BD7">
      <w:pPr>
        <w:numPr>
          <w:ilvl w:val="0"/>
          <w:numId w:val="1"/>
        </w:numPr>
        <w:tabs>
          <w:tab w:val="left" w:pos="709"/>
        </w:tabs>
        <w:spacing w:after="0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экспорта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Этапы экспортного проекта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Маркетинговые исследования рынка сбыта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Идея - продукт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Правила поиска потенциальных покупателей и их контактов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Проверка репутации и платежеспособности партнера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Бизнес план экспортного проекта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Маркетинговая поддержка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Риски при работе с покупателями и пути их решения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Экспорт продукции - требуемый пакет документов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Условия оплаты по контракту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Возмещение НДС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Хранение товара и дистрибуция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Налоговая система Китая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Расчёт стоимости проекта</w:t>
      </w:r>
    </w:p>
    <w:p w:rsidR="00B87ACC" w:rsidRPr="00B87ACC" w:rsidRDefault="00B87ACC" w:rsidP="00334BD7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7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Хранение и дистрибуция</w:t>
      </w:r>
    </w:p>
    <w:p w:rsidR="00334BD7" w:rsidRDefault="00334BD7" w:rsidP="00B87ACC">
      <w:pPr>
        <w:spacing w:after="0"/>
        <w:rPr>
          <w:rFonts w:ascii="Times New Roman" w:hAnsi="Times New Roman" w:cs="Times New Roman"/>
          <w:b/>
          <w:sz w:val="28"/>
        </w:rPr>
      </w:pPr>
    </w:p>
    <w:p w:rsidR="00B87ACC" w:rsidRPr="00EF1637" w:rsidRDefault="00B87ACC" w:rsidP="00B87AC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F1637">
        <w:rPr>
          <w:rFonts w:ascii="Times New Roman" w:hAnsi="Times New Roman" w:cs="Times New Roman"/>
          <w:b/>
          <w:sz w:val="26"/>
          <w:szCs w:val="26"/>
        </w:rPr>
        <w:t>Бизнес-тренеры</w:t>
      </w:r>
      <w:proofErr w:type="gramEnd"/>
      <w:r w:rsidRPr="00EF1637">
        <w:rPr>
          <w:rFonts w:ascii="Times New Roman" w:hAnsi="Times New Roman" w:cs="Times New Roman"/>
          <w:b/>
          <w:sz w:val="26"/>
          <w:szCs w:val="26"/>
        </w:rPr>
        <w:t>:</w:t>
      </w:r>
    </w:p>
    <w:p w:rsidR="00334BD7" w:rsidRDefault="00B87ACC" w:rsidP="00B87A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noProof/>
          <w:sz w:val="24"/>
        </w:rPr>
      </w:pPr>
      <w:r w:rsidRPr="00B87ACC">
        <w:rPr>
          <w:rFonts w:ascii="Times New Roman" w:eastAsia="Calibri" w:hAnsi="Times New Roman" w:cs="Times New Roman"/>
          <w:b/>
          <w:noProof/>
          <w:sz w:val="24"/>
        </w:rPr>
        <w:t>Кокот Татьяна Викторовна (г. Москва)</w:t>
      </w:r>
      <w:r w:rsidRPr="00B87ACC">
        <w:rPr>
          <w:rFonts w:ascii="Times New Roman" w:eastAsia="Calibri" w:hAnsi="Times New Roman" w:cs="Times New Roman"/>
          <w:noProof/>
          <w:sz w:val="24"/>
        </w:rPr>
        <w:t xml:space="preserve"> -  </w:t>
      </w:r>
      <w:r w:rsidR="00334BD7">
        <w:rPr>
          <w:rFonts w:ascii="Times New Roman" w:eastAsia="Calibri" w:hAnsi="Times New Roman" w:cs="Times New Roman"/>
          <w:noProof/>
          <w:sz w:val="24"/>
        </w:rPr>
        <w:t>известный российский эксперт в сфере внешнеэкономического сотрудничества, имеющий многолетний опыт реализации и сопровождения внешнеэкономических сделок с зарубежными компаниями, эксперт международных конференций, семинаров, форумов. Автор аналитических статей по ВЭД для журналов, генеральный директор консалтинговой и внешнеторговой фирмы «ЧИН-РУ».</w:t>
      </w:r>
    </w:p>
    <w:p w:rsidR="00B87ACC" w:rsidRPr="00B87ACC" w:rsidRDefault="00B87ACC" w:rsidP="00B87A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noProof/>
          <w:sz w:val="24"/>
        </w:rPr>
      </w:pPr>
      <w:r w:rsidRPr="00B87ACC">
        <w:rPr>
          <w:rFonts w:ascii="Times New Roman" w:eastAsia="Calibri" w:hAnsi="Times New Roman" w:cs="Times New Roman"/>
          <w:b/>
          <w:noProof/>
          <w:sz w:val="24"/>
        </w:rPr>
        <w:t>Лепихов Антон Владимирович (г. Москва)</w:t>
      </w:r>
      <w:r w:rsidRPr="00B87ACC">
        <w:rPr>
          <w:rFonts w:ascii="Times New Roman" w:eastAsia="Calibri" w:hAnsi="Times New Roman" w:cs="Times New Roman"/>
          <w:noProof/>
          <w:sz w:val="24"/>
        </w:rPr>
        <w:t xml:space="preserve"> - известный российский эксперт-практик в сфере </w:t>
      </w:r>
      <w:r w:rsidR="00334BD7">
        <w:rPr>
          <w:rFonts w:ascii="Times New Roman" w:eastAsia="Calibri" w:hAnsi="Times New Roman" w:cs="Times New Roman"/>
          <w:noProof/>
          <w:sz w:val="24"/>
        </w:rPr>
        <w:t>международных и</w:t>
      </w:r>
      <w:r w:rsidRPr="00B87ACC">
        <w:rPr>
          <w:rFonts w:ascii="Times New Roman" w:eastAsia="Calibri" w:hAnsi="Times New Roman" w:cs="Times New Roman"/>
          <w:noProof/>
          <w:sz w:val="24"/>
        </w:rPr>
        <w:t xml:space="preserve"> деловых отношений, имеющий многолетний практический опыт делового консалтинга и представля</w:t>
      </w:r>
      <w:r w:rsidR="00334BD7">
        <w:rPr>
          <w:rFonts w:ascii="Times New Roman" w:eastAsia="Calibri" w:hAnsi="Times New Roman" w:cs="Times New Roman"/>
          <w:noProof/>
          <w:sz w:val="24"/>
        </w:rPr>
        <w:t>ющий</w:t>
      </w:r>
      <w:r w:rsidRPr="00B87ACC">
        <w:rPr>
          <w:rFonts w:ascii="Times New Roman" w:eastAsia="Calibri" w:hAnsi="Times New Roman" w:cs="Times New Roman"/>
          <w:noProof/>
          <w:sz w:val="24"/>
        </w:rPr>
        <w:t xml:space="preserve"> интересы ро</w:t>
      </w:r>
      <w:r>
        <w:rPr>
          <w:rFonts w:ascii="Times New Roman" w:eastAsia="Calibri" w:hAnsi="Times New Roman" w:cs="Times New Roman"/>
          <w:noProof/>
          <w:sz w:val="24"/>
        </w:rPr>
        <w:t xml:space="preserve">ссийских </w:t>
      </w:r>
      <w:r w:rsidR="00334BD7">
        <w:rPr>
          <w:rFonts w:ascii="Times New Roman" w:eastAsia="Calibri" w:hAnsi="Times New Roman" w:cs="Times New Roman"/>
          <w:noProof/>
          <w:sz w:val="24"/>
        </w:rPr>
        <w:t>компаний в КНР и странах ЮВА</w:t>
      </w:r>
      <w:r w:rsidRPr="00B87ACC">
        <w:rPr>
          <w:rFonts w:ascii="Times New Roman" w:eastAsia="Calibri" w:hAnsi="Times New Roman" w:cs="Times New Roman"/>
          <w:noProof/>
          <w:sz w:val="24"/>
        </w:rPr>
        <w:t>.</w:t>
      </w:r>
    </w:p>
    <w:p w:rsidR="00B87ACC" w:rsidRPr="00B87ACC" w:rsidRDefault="00B87ACC"/>
    <w:sectPr w:rsidR="00B87ACC" w:rsidRPr="00B87ACC" w:rsidSect="001037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4EF"/>
    <w:multiLevelType w:val="multilevel"/>
    <w:tmpl w:val="F3A6C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C"/>
    <w:rsid w:val="0010373A"/>
    <w:rsid w:val="001B4D59"/>
    <w:rsid w:val="00334BD7"/>
    <w:rsid w:val="00340F78"/>
    <w:rsid w:val="003932B4"/>
    <w:rsid w:val="00851A10"/>
    <w:rsid w:val="009D3999"/>
    <w:rsid w:val="00B87ACC"/>
    <w:rsid w:val="00EF1637"/>
    <w:rsid w:val="00EF3332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F33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F33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Анастасия Валерьевна</dc:creator>
  <cp:keywords/>
  <dc:description/>
  <cp:lastModifiedBy>Мищенко Анастасия Валерьевна</cp:lastModifiedBy>
  <cp:revision>11</cp:revision>
  <dcterms:created xsi:type="dcterms:W3CDTF">2017-05-24T07:22:00Z</dcterms:created>
  <dcterms:modified xsi:type="dcterms:W3CDTF">2017-05-25T09:33:00Z</dcterms:modified>
</cp:coreProperties>
</file>